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D744AC" w14:textId="016932B6" w:rsidR="006F203C" w:rsidRDefault="008539BA">
      <w:pPr>
        <w:pStyle w:val="berschrift1"/>
      </w:pPr>
      <w:r>
        <w:t>Real-World Effectiveness</w:t>
      </w:r>
      <w:r w:rsidR="002E4261">
        <w:t xml:space="preserve"> </w:t>
      </w:r>
      <w:r>
        <w:t>of R-miniCHOP versus R-Pola-miniCHOP in Elderly Patients with Newly Diagnosed DLBCL</w:t>
      </w:r>
      <w:r w:rsidR="002E4261">
        <w:t xml:space="preserve"> – </w:t>
      </w:r>
      <w:r w:rsidR="0094076A" w:rsidRPr="0094076A">
        <w:t>pooled results from the prospective German and Greek Lymphoma registries</w:t>
      </w:r>
    </w:p>
    <w:p w14:paraId="22F0F99E" w14:textId="77777777" w:rsidR="002E4261" w:rsidRPr="002E4261" w:rsidRDefault="002E4261" w:rsidP="002E4261"/>
    <w:p w14:paraId="68D13B04" w14:textId="77777777" w:rsidR="006F203C" w:rsidRDefault="008539BA">
      <w:pPr>
        <w:pStyle w:val="berschrift2"/>
      </w:pPr>
      <w:r>
        <w:t>Background and Rationale</w:t>
      </w:r>
    </w:p>
    <w:p w14:paraId="3DD1F2DA" w14:textId="29A5B425" w:rsidR="006F203C" w:rsidRDefault="008539BA">
      <w:r>
        <w:t xml:space="preserve">Older or frail patients with diffuse large B-cell lymphoma (DLBCL) are commonly treated with R-miniCHOP. The </w:t>
      </w:r>
      <w:r w:rsidR="0003357D">
        <w:t>substitution of vincristine with</w:t>
      </w:r>
      <w:r>
        <w:t xml:space="preserve"> </w:t>
      </w:r>
      <w:proofErr w:type="spellStart"/>
      <w:r>
        <w:t>polatuzumab</w:t>
      </w:r>
      <w:proofErr w:type="spellEnd"/>
      <w:r>
        <w:t xml:space="preserve"> vedotin (R-Pola-</w:t>
      </w:r>
      <w:proofErr w:type="spellStart"/>
      <w:r>
        <w:t>miniCHP</w:t>
      </w:r>
      <w:proofErr w:type="spellEnd"/>
      <w:r>
        <w:t>) may improve efficacy</w:t>
      </w:r>
      <w:r w:rsidR="0003357D">
        <w:t>,</w:t>
      </w:r>
      <w:r>
        <w:t xml:space="preserve"> as suggested by subgroup analyses from POLARIX showing greater benefit with</w:t>
      </w:r>
      <w:r w:rsidR="0003357D">
        <w:t xml:space="preserve"> </w:t>
      </w:r>
      <w:proofErr w:type="spellStart"/>
      <w:r w:rsidR="0003357D">
        <w:t>increating</w:t>
      </w:r>
      <w:proofErr w:type="spellEnd"/>
      <w:r>
        <w:t xml:space="preserve"> age</w:t>
      </w:r>
      <w:r w:rsidR="0003357D">
        <w:t xml:space="preserve"> (</w:t>
      </w:r>
      <w:r w:rsidR="0003357D" w:rsidRPr="0003357D">
        <w:t>Hu et al Blood Adv 2025</w:t>
      </w:r>
      <w:r w:rsidR="0003357D">
        <w:t>)</w:t>
      </w:r>
      <w:r>
        <w:t xml:space="preserve">. However, interim safety data from the </w:t>
      </w:r>
      <w:r w:rsidR="0003357D">
        <w:t xml:space="preserve">prospective ongoing phase II </w:t>
      </w:r>
      <w:r>
        <w:t>POLAR-BEAR trial indicate higher toxicity and treatment-related mortality with R-</w:t>
      </w:r>
      <w:proofErr w:type="spellStart"/>
      <w:r w:rsidR="004A5B71">
        <w:t>p</w:t>
      </w:r>
      <w:r>
        <w:t>ola</w:t>
      </w:r>
      <w:proofErr w:type="spellEnd"/>
      <w:r>
        <w:t>-</w:t>
      </w:r>
      <w:proofErr w:type="spellStart"/>
      <w:r>
        <w:t>miniCHP</w:t>
      </w:r>
      <w:proofErr w:type="spellEnd"/>
      <w:r w:rsidR="004A5B71">
        <w:t xml:space="preserve"> compared to R-miniCHOP</w:t>
      </w:r>
      <w:r w:rsidR="00CE14B0">
        <w:t xml:space="preserve"> (6 vs 2 treatment related deaths) (</w:t>
      </w:r>
      <w:proofErr w:type="spellStart"/>
      <w:r w:rsidR="00CE14B0" w:rsidRPr="00CE14B0">
        <w:t>Jerkerman</w:t>
      </w:r>
      <w:proofErr w:type="spellEnd"/>
      <w:r w:rsidR="00CE14B0" w:rsidRPr="00CE14B0">
        <w:t xml:space="preserve"> et al EHA 2023</w:t>
      </w:r>
      <w:r w:rsidR="00CE14B0">
        <w:t>)</w:t>
      </w:r>
      <w:r>
        <w:t>. This real-world, retrospective</w:t>
      </w:r>
      <w:r w:rsidR="004E374F">
        <w:t>, international registry</w:t>
      </w:r>
      <w:r>
        <w:t xml:space="preserve"> study aims to evaluate the effectiveness and tolerability of R-Pola-miniCHOP compared with R-miniCHOP in Germany and Greece.</w:t>
      </w:r>
    </w:p>
    <w:p w14:paraId="3A5E6C56" w14:textId="77777777" w:rsidR="006F203C" w:rsidRDefault="008539BA">
      <w:pPr>
        <w:pStyle w:val="berschrift2"/>
      </w:pPr>
      <w:r>
        <w:t>Objectives</w:t>
      </w:r>
    </w:p>
    <w:p w14:paraId="536F0299" w14:textId="41B3D92C" w:rsidR="006F203C" w:rsidRDefault="008539BA">
      <w:r>
        <w:t>Primary Objective: To compare progression-free survival (PFS) between R-miniCHOP and R-Pola-</w:t>
      </w:r>
      <w:proofErr w:type="spellStart"/>
      <w:r>
        <w:t>miniCHP</w:t>
      </w:r>
      <w:proofErr w:type="spellEnd"/>
      <w:r>
        <w:t>.</w:t>
      </w:r>
      <w:r>
        <w:br/>
        <w:t xml:space="preserve">Secondary Objectives: To compare overall survival (OS), treatment delivery, and safety outcomes </w:t>
      </w:r>
    </w:p>
    <w:p w14:paraId="64C37BE0" w14:textId="77777777" w:rsidR="006F203C" w:rsidRDefault="008539BA">
      <w:pPr>
        <w:pStyle w:val="berschrift2"/>
      </w:pPr>
      <w:r>
        <w:t>Study Design</w:t>
      </w:r>
    </w:p>
    <w:p w14:paraId="3A74277A" w14:textId="613DEDAC" w:rsidR="006F203C" w:rsidRDefault="008539BA">
      <w:r>
        <w:t>Multicenter, retrospective, observational cohort study using national lymphoma registries in Germany and Greece. Approximately 60 patients treated with R-Pola-</w:t>
      </w:r>
      <w:proofErr w:type="spellStart"/>
      <w:proofErr w:type="gramStart"/>
      <w:r>
        <w:t>miniCHP</w:t>
      </w:r>
      <w:proofErr w:type="spellEnd"/>
      <w:proofErr w:type="gramEnd"/>
      <w:r>
        <w:t xml:space="preserve"> and </w:t>
      </w:r>
      <w:r w:rsidR="00DC0DEC">
        <w:t>240</w:t>
      </w:r>
      <w:r>
        <w:t xml:space="preserve"> patients treated with R-miniCHOP (diagnosis 2021–2025).</w:t>
      </w:r>
    </w:p>
    <w:p w14:paraId="151B4AC4" w14:textId="77777777" w:rsidR="006F203C" w:rsidRDefault="008539BA">
      <w:pPr>
        <w:pStyle w:val="berschrift2"/>
      </w:pPr>
      <w:r>
        <w:t>Statistical Analysis</w:t>
      </w:r>
    </w:p>
    <w:p w14:paraId="530FF3B4" w14:textId="0A83ED1D" w:rsidR="006F203C" w:rsidRDefault="008539BA">
      <w:r>
        <w:t>Primary endpoint: PFS. Secondary: OS. Analyses will use propensity score (PS) matching (1:3–4) and inverse probability of treatment weighting (IPTW) to adjust for confounding (age, sex, ECOG, Charlson index, stage, IPI, LDH, country). Cox models will estimate hazard ratios with 95% CIs. With 60 vs 240 patients and 70% event rate, power ≈54% to detect HR=0.70.</w:t>
      </w:r>
    </w:p>
    <w:p w14:paraId="26052A91" w14:textId="77777777" w:rsidR="006F203C" w:rsidRDefault="008539BA">
      <w:pPr>
        <w:pStyle w:val="berschrift2"/>
      </w:pPr>
      <w:r>
        <w:t>Expected Impact</w:t>
      </w:r>
    </w:p>
    <w:p w14:paraId="2F3EBEEA" w14:textId="77777777" w:rsidR="006F203C" w:rsidRDefault="008539BA">
      <w:r>
        <w:t>This study will provide the first real-world comparison of R-miniCHOP and R-Pola-miniCHOP in elderly DLBCL patients, clarifying effectiveness and tolerability outside clinical trials and informing therapeutic decision-making.</w:t>
      </w:r>
    </w:p>
    <w:sectPr w:rsidR="006F20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numm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numm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Aufzhlungszeichen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Aufzhlungszeichen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607344162">
    <w:abstractNumId w:val="8"/>
  </w:num>
  <w:num w:numId="2" w16cid:durableId="208079210">
    <w:abstractNumId w:val="6"/>
  </w:num>
  <w:num w:numId="3" w16cid:durableId="241529678">
    <w:abstractNumId w:val="5"/>
  </w:num>
  <w:num w:numId="4" w16cid:durableId="297226262">
    <w:abstractNumId w:val="4"/>
  </w:num>
  <w:num w:numId="5" w16cid:durableId="139883807">
    <w:abstractNumId w:val="7"/>
  </w:num>
  <w:num w:numId="6" w16cid:durableId="997271120">
    <w:abstractNumId w:val="3"/>
  </w:num>
  <w:num w:numId="7" w16cid:durableId="1134718146">
    <w:abstractNumId w:val="2"/>
  </w:num>
  <w:num w:numId="8" w16cid:durableId="1309900264">
    <w:abstractNumId w:val="1"/>
  </w:num>
  <w:num w:numId="9" w16cid:durableId="18798530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357D"/>
    <w:rsid w:val="00034616"/>
    <w:rsid w:val="0006063C"/>
    <w:rsid w:val="0015074B"/>
    <w:rsid w:val="0029639D"/>
    <w:rsid w:val="002E4261"/>
    <w:rsid w:val="00326F90"/>
    <w:rsid w:val="004A5B71"/>
    <w:rsid w:val="004E374F"/>
    <w:rsid w:val="0068050B"/>
    <w:rsid w:val="006F203C"/>
    <w:rsid w:val="00791E22"/>
    <w:rsid w:val="008539BA"/>
    <w:rsid w:val="0094076A"/>
    <w:rsid w:val="00A64C86"/>
    <w:rsid w:val="00AA1D8D"/>
    <w:rsid w:val="00B47730"/>
    <w:rsid w:val="00CB0664"/>
    <w:rsid w:val="00CE14B0"/>
    <w:rsid w:val="00DC0DEC"/>
    <w:rsid w:val="00F1149E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4062061"/>
  <w14:defaultImageDpi w14:val="300"/>
  <w15:docId w15:val="{87E27EB6-1199-4E2D-BA7A-8D41331002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C693F"/>
  </w:style>
  <w:style w:type="paragraph" w:styleId="berschrift1">
    <w:name w:val="heading 1"/>
    <w:basedOn w:val="Standard"/>
    <w:next w:val="Standard"/>
    <w:link w:val="berschrift1Zch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618BF"/>
  </w:style>
  <w:style w:type="paragraph" w:styleId="Fuzeile">
    <w:name w:val="footer"/>
    <w:basedOn w:val="Standard"/>
    <w:link w:val="FuzeileZch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618BF"/>
  </w:style>
  <w:style w:type="paragraph" w:styleId="KeinLeerraum">
    <w:name w:val="No Spacing"/>
    <w:uiPriority w:val="1"/>
    <w:qFormat/>
    <w:rsid w:val="00FC693F"/>
    <w:pPr>
      <w:spacing w:after="0" w:line="240" w:lineRule="auto"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el">
    <w:name w:val="Title"/>
    <w:basedOn w:val="Standard"/>
    <w:next w:val="Standard"/>
    <w:link w:val="TitelZch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Zchn">
    <w:name w:val="Titel Zchn"/>
    <w:basedOn w:val="Absatz-Standardschriftart"/>
    <w:link w:val="Ti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nabsatz">
    <w:name w:val="List Paragraph"/>
    <w:basedOn w:val="Standard"/>
    <w:uiPriority w:val="34"/>
    <w:qFormat/>
    <w:rsid w:val="00FC693F"/>
    <w:pPr>
      <w:ind w:left="720"/>
      <w:contextualSpacing/>
    </w:pPr>
  </w:style>
  <w:style w:type="paragraph" w:styleId="Textkrper">
    <w:name w:val="Body Text"/>
    <w:basedOn w:val="Standard"/>
    <w:link w:val="TextkrperZchn"/>
    <w:uiPriority w:val="99"/>
    <w:unhideWhenUsed/>
    <w:rsid w:val="00AA1D8D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rsid w:val="00AA1D8D"/>
  </w:style>
  <w:style w:type="paragraph" w:styleId="Textkrper2">
    <w:name w:val="Body Text 2"/>
    <w:basedOn w:val="Standard"/>
    <w:link w:val="Textkrper2Zchn"/>
    <w:uiPriority w:val="99"/>
    <w:unhideWhenUsed/>
    <w:rsid w:val="00AA1D8D"/>
    <w:pPr>
      <w:spacing w:after="120" w:line="480" w:lineRule="auto"/>
    </w:pPr>
  </w:style>
  <w:style w:type="character" w:customStyle="1" w:styleId="Textkrper2Zchn">
    <w:name w:val="Textkörper 2 Zchn"/>
    <w:basedOn w:val="Absatz-Standardschriftart"/>
    <w:link w:val="Textkrper2"/>
    <w:uiPriority w:val="99"/>
    <w:rsid w:val="00AA1D8D"/>
  </w:style>
  <w:style w:type="paragraph" w:styleId="Textkrper3">
    <w:name w:val="Body Text 3"/>
    <w:basedOn w:val="Standard"/>
    <w:link w:val="Textkrper3Zch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krper3Zchn">
    <w:name w:val="Textkörper 3 Zchn"/>
    <w:basedOn w:val="Absatz-Standardschriftart"/>
    <w:link w:val="Textkrper3"/>
    <w:uiPriority w:val="99"/>
    <w:rsid w:val="00AA1D8D"/>
    <w:rPr>
      <w:sz w:val="16"/>
      <w:szCs w:val="16"/>
    </w:rPr>
  </w:style>
  <w:style w:type="paragraph" w:styleId="Liste">
    <w:name w:val="List"/>
    <w:basedOn w:val="Standard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Standard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Standard"/>
    <w:uiPriority w:val="99"/>
    <w:unhideWhenUsed/>
    <w:rsid w:val="00326F90"/>
    <w:pPr>
      <w:ind w:left="1080" w:hanging="360"/>
      <w:contextualSpacing/>
    </w:pPr>
  </w:style>
  <w:style w:type="paragraph" w:styleId="Aufzhlungszeichen">
    <w:name w:val="List Bullet"/>
    <w:basedOn w:val="Standard"/>
    <w:uiPriority w:val="99"/>
    <w:unhideWhenUsed/>
    <w:rsid w:val="00326F90"/>
    <w:pPr>
      <w:numPr>
        <w:numId w:val="1"/>
      </w:numPr>
      <w:contextualSpacing/>
    </w:pPr>
  </w:style>
  <w:style w:type="paragraph" w:styleId="Aufzhlungszeichen2">
    <w:name w:val="List Bullet 2"/>
    <w:basedOn w:val="Standard"/>
    <w:uiPriority w:val="99"/>
    <w:unhideWhenUsed/>
    <w:rsid w:val="00326F90"/>
    <w:pPr>
      <w:numPr>
        <w:numId w:val="2"/>
      </w:numPr>
      <w:contextualSpacing/>
    </w:pPr>
  </w:style>
  <w:style w:type="paragraph" w:styleId="Aufzhlungszeichen3">
    <w:name w:val="List Bullet 3"/>
    <w:basedOn w:val="Standard"/>
    <w:uiPriority w:val="99"/>
    <w:unhideWhenUsed/>
    <w:rsid w:val="00326F90"/>
    <w:pPr>
      <w:numPr>
        <w:numId w:val="3"/>
      </w:numPr>
      <w:contextualSpacing/>
    </w:pPr>
  </w:style>
  <w:style w:type="paragraph" w:styleId="Listennummer">
    <w:name w:val="List Number"/>
    <w:basedOn w:val="Standard"/>
    <w:uiPriority w:val="99"/>
    <w:unhideWhenUsed/>
    <w:rsid w:val="00326F90"/>
    <w:pPr>
      <w:numPr>
        <w:numId w:val="5"/>
      </w:numPr>
      <w:contextualSpacing/>
    </w:pPr>
  </w:style>
  <w:style w:type="paragraph" w:styleId="Listennummer2">
    <w:name w:val="List Number 2"/>
    <w:basedOn w:val="Standard"/>
    <w:uiPriority w:val="99"/>
    <w:unhideWhenUsed/>
    <w:rsid w:val="0029639D"/>
    <w:pPr>
      <w:numPr>
        <w:numId w:val="6"/>
      </w:numPr>
      <w:contextualSpacing/>
    </w:pPr>
  </w:style>
  <w:style w:type="paragraph" w:styleId="Listennummer3">
    <w:name w:val="List Number 3"/>
    <w:basedOn w:val="Standard"/>
    <w:uiPriority w:val="99"/>
    <w:unhideWhenUsed/>
    <w:rsid w:val="0029639D"/>
    <w:pPr>
      <w:numPr>
        <w:numId w:val="7"/>
      </w:numPr>
      <w:contextualSpacing/>
    </w:pPr>
  </w:style>
  <w:style w:type="paragraph" w:styleId="Listenfortsetzung">
    <w:name w:val="List Continue"/>
    <w:basedOn w:val="Standard"/>
    <w:uiPriority w:val="99"/>
    <w:unhideWhenUsed/>
    <w:rsid w:val="0029639D"/>
    <w:pPr>
      <w:spacing w:after="120"/>
      <w:ind w:left="360"/>
      <w:contextualSpacing/>
    </w:pPr>
  </w:style>
  <w:style w:type="paragraph" w:styleId="Listenfortsetzung2">
    <w:name w:val="List Continue 2"/>
    <w:basedOn w:val="Standard"/>
    <w:uiPriority w:val="99"/>
    <w:unhideWhenUsed/>
    <w:rsid w:val="0029639D"/>
    <w:pPr>
      <w:spacing w:after="120"/>
      <w:ind w:left="720"/>
      <w:contextualSpacing/>
    </w:pPr>
  </w:style>
  <w:style w:type="paragraph" w:styleId="Listenfortsetzung3">
    <w:name w:val="List Continue 3"/>
    <w:basedOn w:val="Standard"/>
    <w:uiPriority w:val="99"/>
    <w:unhideWhenUsed/>
    <w:rsid w:val="0029639D"/>
    <w:pPr>
      <w:spacing w:after="120"/>
      <w:ind w:left="1080"/>
      <w:contextualSpacing/>
    </w:pPr>
  </w:style>
  <w:style w:type="paragraph" w:styleId="Makrotext">
    <w:name w:val="macro"/>
    <w:link w:val="MakrotextZch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xtZchn">
    <w:name w:val="Makrotext Zchn"/>
    <w:basedOn w:val="Absatz-Standardschriftart"/>
    <w:link w:val="Makrotext"/>
    <w:uiPriority w:val="99"/>
    <w:rsid w:val="0029639D"/>
    <w:rPr>
      <w:rFonts w:ascii="Courier" w:hAnsi="Courier"/>
      <w:sz w:val="20"/>
      <w:szCs w:val="20"/>
    </w:rPr>
  </w:style>
  <w:style w:type="paragraph" w:styleId="Zitat">
    <w:name w:val="Quote"/>
    <w:basedOn w:val="Standard"/>
    <w:next w:val="Standard"/>
    <w:link w:val="ZitatZchn"/>
    <w:uiPriority w:val="29"/>
    <w:qFormat/>
    <w:rsid w:val="00FC693F"/>
    <w:rPr>
      <w:i/>
      <w:iCs/>
      <w:color w:val="000000" w:themeColor="text1"/>
    </w:rPr>
  </w:style>
  <w:style w:type="character" w:customStyle="1" w:styleId="ZitatZchn">
    <w:name w:val="Zitat Zchn"/>
    <w:basedOn w:val="Absatz-Standardschriftart"/>
    <w:link w:val="Zitat"/>
    <w:uiPriority w:val="29"/>
    <w:rsid w:val="00FC693F"/>
    <w:rPr>
      <w:i/>
      <w:iCs/>
      <w:color w:val="000000" w:themeColor="text1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ett">
    <w:name w:val="Strong"/>
    <w:basedOn w:val="Absatz-Standardschriftart"/>
    <w:uiPriority w:val="22"/>
    <w:qFormat/>
    <w:rsid w:val="00FC693F"/>
    <w:rPr>
      <w:b/>
      <w:bCs/>
    </w:rPr>
  </w:style>
  <w:style w:type="character" w:styleId="Hervorhebung">
    <w:name w:val="Emphasis"/>
    <w:basedOn w:val="Absatz-Standardschriftart"/>
    <w:uiPriority w:val="20"/>
    <w:qFormat/>
    <w:rsid w:val="00FC693F"/>
    <w:rPr>
      <w:i/>
      <w:iCs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FC693F"/>
    <w:rPr>
      <w:b/>
      <w:bCs/>
      <w:i/>
      <w:iCs/>
      <w:color w:val="4F81BD" w:themeColor="accent1"/>
    </w:rPr>
  </w:style>
  <w:style w:type="character" w:styleId="SchwacheHervorhebung">
    <w:name w:val="Subtle Emphasis"/>
    <w:basedOn w:val="Absatz-Standardschriftart"/>
    <w:uiPriority w:val="19"/>
    <w:qFormat/>
    <w:rsid w:val="00FC693F"/>
    <w:rPr>
      <w:i/>
      <w:iCs/>
      <w:color w:val="808080" w:themeColor="text1" w:themeTint="7F"/>
    </w:rPr>
  </w:style>
  <w:style w:type="character" w:styleId="IntensiveHervorhebung">
    <w:name w:val="Intense Emphasis"/>
    <w:basedOn w:val="Absatz-Standardschriftart"/>
    <w:uiPriority w:val="21"/>
    <w:qFormat/>
    <w:rsid w:val="00FC693F"/>
    <w:rPr>
      <w:b/>
      <w:bCs/>
      <w:i/>
      <w:iCs/>
      <w:color w:val="4F81BD" w:themeColor="accent1"/>
    </w:rPr>
  </w:style>
  <w:style w:type="character" w:styleId="SchwacherVerweis">
    <w:name w:val="Subtle Reference"/>
    <w:basedOn w:val="Absatz-Standardschriftart"/>
    <w:uiPriority w:val="31"/>
    <w:qFormat/>
    <w:rsid w:val="00FC693F"/>
    <w:rPr>
      <w:smallCaps/>
      <w:color w:val="C0504D" w:themeColor="accent2"/>
      <w:u w:val="single"/>
    </w:rPr>
  </w:style>
  <w:style w:type="character" w:styleId="IntensiverVerweis">
    <w:name w:val="Intense Reference"/>
    <w:basedOn w:val="Absatz-Standardschriftar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uchtitel">
    <w:name w:val="Book Title"/>
    <w:basedOn w:val="Absatz-Standardschriftart"/>
    <w:uiPriority w:val="33"/>
    <w:qFormat/>
    <w:rsid w:val="00FC693F"/>
    <w:rPr>
      <w:b/>
      <w:bCs/>
      <w:smallCaps/>
      <w:spacing w:val="5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FC693F"/>
    <w:pPr>
      <w:outlineLvl w:val="9"/>
    </w:pPr>
  </w:style>
  <w:style w:type="table" w:styleId="Tabellenraster">
    <w:name w:val="Table Grid"/>
    <w:basedOn w:val="NormaleTabelle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HelleSchattierung">
    <w:name w:val="Light Shading"/>
    <w:basedOn w:val="NormaleTabelle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HelleSchattierung-Akzent1">
    <w:name w:val="Light Shading Accent 1"/>
    <w:basedOn w:val="NormaleTabelle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HelleSchattierung-Akzent2">
    <w:name w:val="Light Shading Accent 2"/>
    <w:basedOn w:val="NormaleTabelle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HelleSchattierung-Akzent3">
    <w:name w:val="Light Shading Accent 3"/>
    <w:basedOn w:val="NormaleTabelle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HelleSchattierung-Akzent4">
    <w:name w:val="Light Shading Accent 4"/>
    <w:basedOn w:val="NormaleTabelle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HelleSchattierung-Akzent5">
    <w:name w:val="Light Shading Accent 5"/>
    <w:basedOn w:val="NormaleTabelle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HelleSchattierung-Akzent6">
    <w:name w:val="Light Shading Accent 6"/>
    <w:basedOn w:val="NormaleTabelle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HelleListe">
    <w:name w:val="Light List"/>
    <w:basedOn w:val="NormaleTabel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Liste-Akzent1">
    <w:name w:val="Light List Accent 1"/>
    <w:basedOn w:val="NormaleTabel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HelleListe-Akzent2">
    <w:name w:val="Light List Accent 2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HelleListe-Akzent3">
    <w:name w:val="Light List Accent 3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HelleListe-Akzent4">
    <w:name w:val="Light List Accent 4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HelleListe-Akzent5">
    <w:name w:val="Light List Accent 5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HelleListe-Akzent6">
    <w:name w:val="Light List Accent 6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HellesRaster">
    <w:name w:val="Light Grid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sRaster-Akzent1">
    <w:name w:val="Light Grid Accent 1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HellesRaster-Akzent2">
    <w:name w:val="Light Grid Accent 2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HellesRaster-Akzent3">
    <w:name w:val="Light Grid Accent 3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HellesRaster-Akzent4">
    <w:name w:val="Light Grid Accent 4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HellesRaster-Akzent5">
    <w:name w:val="Light Grid Accent 5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HellesRaster-Akzent6">
    <w:name w:val="Light Grid Accent 6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ttlereSchattierung1">
    <w:name w:val="Medium Shading 1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2">
    <w:name w:val="Medium Shading 1 Accent 2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3">
    <w:name w:val="Medium Shading 1 Accent 3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4">
    <w:name w:val="Medium Shading 1 Accent 4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5">
    <w:name w:val="Medium Shading 1 Accent 5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6">
    <w:name w:val="Medium Shading 1 Accent 6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2">
    <w:name w:val="Medium Shading 2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1">
    <w:name w:val="Medium Shading 2 Accent 1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2">
    <w:name w:val="Medium Shading 2 Accent 2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3">
    <w:name w:val="Medium Shading 2 Accent 3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4">
    <w:name w:val="Medium Shading 2 Accent 4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5">
    <w:name w:val="Medium Shading 2 Accent 5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6">
    <w:name w:val="Medium Shading 2 Accent 6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Liste1">
    <w:name w:val="Medium List 1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Liste1-Akzent1">
    <w:name w:val="Medium List 1 Accent 1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ttlereListe1-Akzent2">
    <w:name w:val="Medium List 1 Accent 2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ttlereListe1-Akzent3">
    <w:name w:val="Medium List 1 Accent 3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ttlereListe1-Akzent4">
    <w:name w:val="Medium List 1 Accent 4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ttlereListe1-Akzent5">
    <w:name w:val="Medium List 1 Accent 5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ttlereListe1-Akzent6">
    <w:name w:val="Medium List 1 Accent 6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ttlereListe2">
    <w:name w:val="Medium List 2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1">
    <w:name w:val="Medium List 2 Accent 1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2">
    <w:name w:val="Medium List 2 Accent 2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3">
    <w:name w:val="Medium List 2 Accent 3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4">
    <w:name w:val="Medium List 2 Accent 4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5">
    <w:name w:val="Medium List 2 Accent 5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6">
    <w:name w:val="Medium List 2 Accent 6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sRaster1">
    <w:name w:val="Medium Grid 1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sRaster1-Akzent1">
    <w:name w:val="Medium Grid 1 Accent 1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ttleresRaster1-Akzent2">
    <w:name w:val="Medium Grid 1 Accent 2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ttleresRaster1-Akzent3">
    <w:name w:val="Medium Grid 1 Accent 3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ttleresRaster1-Akzent4">
    <w:name w:val="Medium Grid 1 Accent 4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ttleresRaster1-Akzent5">
    <w:name w:val="Medium Grid 1 Accent 5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ttleresRaster1-Akzent6">
    <w:name w:val="Medium Grid 1 Accent 6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ttleresRaster2">
    <w:name w:val="Medium Grid 2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1">
    <w:name w:val="Medium Grid 2 Accent 1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2">
    <w:name w:val="Medium Grid 2 Accent 2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3">
    <w:name w:val="Medium Grid 2 Accent 3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4">
    <w:name w:val="Medium Grid 2 Accent 4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5">
    <w:name w:val="Medium Grid 2 Accent 5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6">
    <w:name w:val="Medium Grid 2 Accent 6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3">
    <w:name w:val="Medium Grid 3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3-Akzent1">
    <w:name w:val="Medium Grid 3 Accent 1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ttleresRaster3-Akzent2">
    <w:name w:val="Medium Grid 3 Accent 2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ttleresRaster3-Akzent3">
    <w:name w:val="Medium Grid 3 Accent 3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ttleresRaster3-Akzent4">
    <w:name w:val="Medium Grid 3 Accent 4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ttleresRaster3-Akzent5">
    <w:name w:val="Medium Grid 3 Accent 5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ttleresRaster3-Akzent6">
    <w:name w:val="Medium Grid 3 Accent 6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unkleListe">
    <w:name w:val="Dark List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unkleListe-Akzent1">
    <w:name w:val="Dark List Accent 1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unkleListe-Akzent2">
    <w:name w:val="Dark List Accent 2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unkleListe-Akzent3">
    <w:name w:val="Dark List Accent 3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unkleListe-Akzent4">
    <w:name w:val="Dark List Accent 4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unkleListe-Akzent5">
    <w:name w:val="Dark List Accent 5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unkleListe-Akzent6">
    <w:name w:val="Dark List Accent 6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bigeSchattierung">
    <w:name w:val="Colorful Shading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1">
    <w:name w:val="Colorful Shading Accent 1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2">
    <w:name w:val="Colorful Shading Accent 2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3">
    <w:name w:val="Colorful Shading Accent 3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bigeSchattierung-Akzent4">
    <w:name w:val="Colorful Shading Accent 4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5">
    <w:name w:val="Colorful Shading Accent 5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6">
    <w:name w:val="Colorful Shading Accent 6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Liste">
    <w:name w:val="Colorful List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bigeListe-Akzent1">
    <w:name w:val="Colorful List Accent 1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bigeListe-Akzent2">
    <w:name w:val="Colorful List Accent 2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bigeListe-Akzent3">
    <w:name w:val="Colorful List Accent 3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bigeListe-Akzent4">
    <w:name w:val="Colorful List Accent 4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bigeListe-Akzent5">
    <w:name w:val="Colorful List Accent 5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bigeListe-Akzent6">
    <w:name w:val="Colorful List Accent 6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bigesRaster">
    <w:name w:val="Colorful Grid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bigesRaster-Akzent1">
    <w:name w:val="Colorful Grid Accent 1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bigesRaster-Akzent2">
    <w:name w:val="Colorful Grid Accent 2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bigesRaster-Akzent3">
    <w:name w:val="Colorful Grid Accent 3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bigesRaster-Akzent4">
    <w:name w:val="Colorful Grid Accent 4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bigesRaster-Akzent5">
    <w:name w:val="Colorful Grid Accent 5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bigesRaster-Akzent6">
    <w:name w:val="Colorful Grid Accent 6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278</Words>
  <Characters>1755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2029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Konstantinos Christofyllakis</cp:lastModifiedBy>
  <cp:revision>11</cp:revision>
  <dcterms:created xsi:type="dcterms:W3CDTF">2013-12-23T23:15:00Z</dcterms:created>
  <dcterms:modified xsi:type="dcterms:W3CDTF">2025-11-05T21:38:00Z</dcterms:modified>
  <cp:category/>
</cp:coreProperties>
</file>